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0B52" w14:textId="77777777" w:rsidR="0093162B" w:rsidRPr="006D460E" w:rsidRDefault="0093162B" w:rsidP="0093162B">
      <w:pPr>
        <w:spacing w:after="0" w:line="240" w:lineRule="auto"/>
        <w:jc w:val="right"/>
        <w:rPr>
          <w:rFonts w:eastAsia="Times New Roman" w:cs="Times New Roman"/>
          <w:sz w:val="27"/>
          <w:szCs w:val="27"/>
          <w:lang w:eastAsia="en-GB"/>
        </w:rPr>
      </w:pPr>
      <w:r w:rsidRPr="006D460E">
        <w:rPr>
          <w:rFonts w:eastAsia="Times New Roman" w:cs="Times New Roman"/>
          <w:sz w:val="27"/>
          <w:szCs w:val="27"/>
          <w:lang w:eastAsia="en-GB"/>
        </w:rPr>
        <w:t xml:space="preserve">Faculty Jurisdiction Rules 2013 </w:t>
      </w:r>
    </w:p>
    <w:p w14:paraId="4DB60C39" w14:textId="77777777" w:rsidR="0093162B" w:rsidRPr="006D460E" w:rsidRDefault="0093162B" w:rsidP="0093162B">
      <w:pPr>
        <w:spacing w:after="0" w:line="240" w:lineRule="auto"/>
        <w:jc w:val="right"/>
        <w:rPr>
          <w:rFonts w:eastAsia="Times New Roman" w:cs="Times New Roman"/>
          <w:sz w:val="27"/>
          <w:szCs w:val="27"/>
          <w:lang w:eastAsia="en-GB"/>
        </w:rPr>
      </w:pPr>
      <w:r w:rsidRPr="006D460E">
        <w:rPr>
          <w:rFonts w:eastAsia="Times New Roman" w:cs="Times New Roman"/>
          <w:sz w:val="27"/>
          <w:szCs w:val="27"/>
          <w:lang w:eastAsia="en-GB"/>
        </w:rPr>
        <w:t xml:space="preserve">(rule 8.9) </w:t>
      </w:r>
    </w:p>
    <w:p w14:paraId="5BFFD2D4" w14:textId="77777777" w:rsidR="0093162B" w:rsidRPr="006D460E" w:rsidRDefault="0093162B" w:rsidP="0093162B">
      <w:pPr>
        <w:spacing w:after="0" w:line="240" w:lineRule="auto"/>
        <w:rPr>
          <w:rFonts w:eastAsia="Times New Roman" w:cs="Times New Roman"/>
          <w:sz w:val="27"/>
          <w:szCs w:val="27"/>
          <w:lang w:eastAsia="en-GB"/>
        </w:rPr>
      </w:pPr>
    </w:p>
    <w:p w14:paraId="0047ECFB" w14:textId="77777777" w:rsidR="0093162B" w:rsidRPr="00DA0E5A" w:rsidRDefault="0093162B" w:rsidP="0093162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>PUBLIC NOTICE</w:t>
      </w:r>
    </w:p>
    <w:p w14:paraId="625B041E" w14:textId="77777777" w:rsidR="0093162B" w:rsidRPr="00DA0E5A" w:rsidRDefault="0093162B" w:rsidP="0093162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>In the Consistory Court of the Diocese of Guildford</w:t>
      </w:r>
    </w:p>
    <w:p w14:paraId="58B9CFCF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B66296A" w14:textId="0749BE5F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Church of:  </w:t>
      </w:r>
      <w:r w:rsidR="00FF43EC" w:rsidRPr="00DA0E5A">
        <w:rPr>
          <w:rFonts w:eastAsia="Times New Roman" w:cs="Times New Roman"/>
          <w:sz w:val="24"/>
          <w:szCs w:val="24"/>
          <w:lang w:eastAsia="en-GB"/>
        </w:rPr>
        <w:t xml:space="preserve">              </w:t>
      </w:r>
      <w:r w:rsidR="002D658D">
        <w:rPr>
          <w:rFonts w:eastAsia="Times New Roman" w:cs="Times New Roman"/>
          <w:sz w:val="24"/>
          <w:szCs w:val="24"/>
          <w:lang w:eastAsia="en-GB"/>
        </w:rPr>
        <w:t xml:space="preserve">     </w:t>
      </w:r>
      <w:r w:rsidR="00FD2230">
        <w:rPr>
          <w:rFonts w:eastAsia="Times New Roman" w:cs="Times New Roman"/>
          <w:sz w:val="24"/>
          <w:szCs w:val="24"/>
          <w:lang w:eastAsia="en-GB"/>
        </w:rPr>
        <w:t>St James</w:t>
      </w:r>
      <w:r w:rsidR="00FF43EC" w:rsidRPr="00DA0E5A">
        <w:rPr>
          <w:rFonts w:eastAsia="Times New Roman" w:cs="Times New Roman"/>
          <w:sz w:val="24"/>
          <w:szCs w:val="24"/>
          <w:lang w:eastAsia="en-GB"/>
        </w:rPr>
        <w:t xml:space="preserve">     </w:t>
      </w:r>
    </w:p>
    <w:p w14:paraId="494FB2F4" w14:textId="31D03292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In the parish of: </w:t>
      </w:r>
      <w:r w:rsidR="00FF43EC" w:rsidRPr="00DA0E5A">
        <w:rPr>
          <w:rFonts w:eastAsia="Times New Roman" w:cs="Times New Roman"/>
          <w:sz w:val="24"/>
          <w:szCs w:val="24"/>
          <w:lang w:eastAsia="en-GB"/>
        </w:rPr>
        <w:t xml:space="preserve">          </w:t>
      </w:r>
      <w:r w:rsidR="001922AD">
        <w:rPr>
          <w:rFonts w:eastAsia="Times New Roman" w:cs="Times New Roman"/>
          <w:sz w:val="24"/>
          <w:szCs w:val="24"/>
          <w:lang w:eastAsia="en-GB"/>
        </w:rPr>
        <w:t>Elstead</w:t>
      </w:r>
    </w:p>
    <w:p w14:paraId="119126C4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888E4CE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Notice is hereby given that the parish is applying to the Consistory Court of the </w:t>
      </w:r>
    </w:p>
    <w:p w14:paraId="06BE5DC6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diocese for permission to carry out the following works or purposes: </w:t>
      </w:r>
    </w:p>
    <w:p w14:paraId="50202B7A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B58BF70" w14:textId="77777777" w:rsidR="006261A0" w:rsidRPr="006261A0" w:rsidRDefault="006261A0" w:rsidP="006261A0">
      <w:pPr>
        <w:spacing w:after="0" w:line="240" w:lineRule="auto"/>
        <w:rPr>
          <w:color w:val="000000"/>
          <w:shd w:val="clear" w:color="auto" w:fill="FDFDFD"/>
        </w:rPr>
      </w:pPr>
      <w:r w:rsidRPr="006261A0">
        <w:rPr>
          <w:color w:val="000000"/>
          <w:shd w:val="clear" w:color="auto" w:fill="FDFDFD"/>
        </w:rPr>
        <w:t>To carry out re-ordering of the church to include:</w:t>
      </w:r>
    </w:p>
    <w:p w14:paraId="76B51ED9" w14:textId="77777777" w:rsidR="006261A0" w:rsidRPr="006261A0" w:rsidRDefault="006261A0" w:rsidP="006261A0">
      <w:pPr>
        <w:spacing w:after="0" w:line="240" w:lineRule="auto"/>
        <w:rPr>
          <w:color w:val="000000"/>
          <w:shd w:val="clear" w:color="auto" w:fill="FDFDFD"/>
        </w:rPr>
      </w:pPr>
      <w:r w:rsidRPr="006261A0">
        <w:rPr>
          <w:color w:val="000000"/>
          <w:shd w:val="clear" w:color="auto" w:fill="FDFDFD"/>
        </w:rPr>
        <w:t>- install an environmentally friendly underfloor heating system with air source heat pumps;</w:t>
      </w:r>
    </w:p>
    <w:p w14:paraId="1D6D7201" w14:textId="77777777" w:rsidR="006261A0" w:rsidRPr="006261A0" w:rsidRDefault="006261A0" w:rsidP="006261A0">
      <w:pPr>
        <w:spacing w:after="0" w:line="240" w:lineRule="auto"/>
        <w:rPr>
          <w:color w:val="000000"/>
          <w:shd w:val="clear" w:color="auto" w:fill="FDFDFD"/>
        </w:rPr>
      </w:pPr>
      <w:r w:rsidRPr="006261A0">
        <w:rPr>
          <w:color w:val="000000"/>
          <w:shd w:val="clear" w:color="auto" w:fill="FDFDFD"/>
        </w:rPr>
        <w:t>-remove the pews—to allow installation of the new, environmentally efficient heating system</w:t>
      </w:r>
    </w:p>
    <w:p w14:paraId="0ABB5DEB" w14:textId="77777777" w:rsidR="006261A0" w:rsidRPr="006261A0" w:rsidRDefault="006261A0" w:rsidP="006261A0">
      <w:pPr>
        <w:spacing w:after="0" w:line="240" w:lineRule="auto"/>
        <w:rPr>
          <w:color w:val="000000"/>
          <w:shd w:val="clear" w:color="auto" w:fill="FDFDFD"/>
        </w:rPr>
      </w:pPr>
      <w:r w:rsidRPr="006261A0">
        <w:rPr>
          <w:color w:val="000000"/>
          <w:shd w:val="clear" w:color="auto" w:fill="FDFDFD"/>
        </w:rPr>
        <w:t>-a flexible space for wheelchair users and parents with pushchairs to choose where they sit rather than being at the back or in a corner.</w:t>
      </w:r>
    </w:p>
    <w:p w14:paraId="30F13B13" w14:textId="510EB3C5" w:rsidR="00DA4B04" w:rsidRDefault="006261A0" w:rsidP="006261A0">
      <w:pPr>
        <w:spacing w:after="0" w:line="240" w:lineRule="auto"/>
        <w:rPr>
          <w:color w:val="000000"/>
          <w:shd w:val="clear" w:color="auto" w:fill="FDFDFD"/>
        </w:rPr>
      </w:pPr>
      <w:r w:rsidRPr="006261A0">
        <w:rPr>
          <w:color w:val="000000"/>
          <w:shd w:val="clear" w:color="auto" w:fill="FDFDFD"/>
        </w:rPr>
        <w:t>-flexible seating</w:t>
      </w:r>
    </w:p>
    <w:p w14:paraId="57AA6826" w14:textId="77777777" w:rsidR="006261A0" w:rsidRDefault="006261A0" w:rsidP="006261A0">
      <w:pPr>
        <w:spacing w:after="0" w:line="240" w:lineRule="auto"/>
        <w:rPr>
          <w:color w:val="000000"/>
          <w:shd w:val="clear" w:color="auto" w:fill="FDFDFD"/>
        </w:rPr>
      </w:pPr>
    </w:p>
    <w:p w14:paraId="6DC14AFB" w14:textId="77777777" w:rsidR="006261A0" w:rsidRPr="00DA0E5A" w:rsidRDefault="006261A0" w:rsidP="006261A0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B9F617A" w14:textId="29037CE0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If you wish to object to any of the works or proposals you should send a letter stating the grounds of 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>your objection to The Diocesan R</w:t>
      </w:r>
      <w:r w:rsidRPr="00DA0E5A">
        <w:rPr>
          <w:rFonts w:eastAsia="Times New Roman" w:cs="Times New Roman"/>
          <w:sz w:val="24"/>
          <w:szCs w:val="24"/>
          <w:lang w:eastAsia="en-GB"/>
        </w:rPr>
        <w:t>egistrar, The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 xml:space="preserve"> Bishop of Guildford’s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Registry, </w:t>
      </w:r>
      <w:r w:rsidR="00CA1C63" w:rsidRPr="00CA1C63">
        <w:rPr>
          <w:rFonts w:eastAsia="Times New Roman" w:cs="Times New Roman"/>
          <w:sz w:val="24"/>
          <w:szCs w:val="24"/>
          <w:lang w:eastAsia="en-GB"/>
        </w:rPr>
        <w:t>Birketts LLP</w:t>
      </w:r>
      <w:r w:rsidR="00CA1C63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CA1C63" w:rsidRPr="00CA1C63">
        <w:rPr>
          <w:rFonts w:eastAsia="Times New Roman" w:cs="Times New Roman"/>
          <w:sz w:val="24"/>
          <w:szCs w:val="24"/>
          <w:lang w:eastAsia="en-GB"/>
        </w:rPr>
        <w:t>One London Wall</w:t>
      </w:r>
      <w:r w:rsidR="00CA1C63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="00CA1C63" w:rsidRPr="00CA1C63">
        <w:rPr>
          <w:rFonts w:eastAsia="Times New Roman" w:cs="Times New Roman"/>
          <w:sz w:val="24"/>
          <w:szCs w:val="24"/>
          <w:lang w:eastAsia="en-GB"/>
        </w:rPr>
        <w:t>Barbican</w:t>
      </w:r>
      <w:r w:rsidR="00CA1C63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="00CA1C63" w:rsidRPr="00CA1C63">
        <w:rPr>
          <w:rFonts w:eastAsia="Times New Roman" w:cs="Times New Roman"/>
          <w:sz w:val="24"/>
          <w:szCs w:val="24"/>
          <w:lang w:eastAsia="en-GB"/>
        </w:rPr>
        <w:t>London</w:t>
      </w:r>
      <w:r w:rsidR="00F60EB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CA1C63" w:rsidRPr="00CA1C63">
        <w:rPr>
          <w:rFonts w:eastAsia="Times New Roman" w:cs="Times New Roman"/>
          <w:sz w:val="24"/>
          <w:szCs w:val="24"/>
          <w:lang w:eastAsia="en-GB"/>
        </w:rPr>
        <w:t>EC2Y 5EA</w:t>
      </w:r>
      <w:r w:rsidR="006261A0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so that it reaches the Registrar not later than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977F90">
        <w:rPr>
          <w:rFonts w:eastAsia="Times New Roman" w:cs="Times New Roman"/>
          <w:sz w:val="24"/>
          <w:szCs w:val="24"/>
          <w:lang w:eastAsia="en-GB"/>
        </w:rPr>
        <w:t>…</w:t>
      </w:r>
      <w:r w:rsidR="00E120FF">
        <w:rPr>
          <w:rFonts w:eastAsia="Times New Roman" w:cs="Times New Roman"/>
          <w:sz w:val="24"/>
          <w:szCs w:val="24"/>
          <w:lang w:eastAsia="en-GB"/>
        </w:rPr>
        <w:t>4</w:t>
      </w:r>
      <w:r w:rsidR="00E120FF" w:rsidRPr="00E120FF">
        <w:rPr>
          <w:rFonts w:eastAsia="Times New Roman" w:cs="Times New Roman"/>
          <w:sz w:val="24"/>
          <w:szCs w:val="24"/>
          <w:vertAlign w:val="superscript"/>
          <w:lang w:eastAsia="en-GB"/>
        </w:rPr>
        <w:t>th</w:t>
      </w:r>
      <w:r w:rsidR="00E120FF">
        <w:rPr>
          <w:rFonts w:eastAsia="Times New Roman" w:cs="Times New Roman"/>
          <w:sz w:val="24"/>
          <w:szCs w:val="24"/>
          <w:lang w:eastAsia="en-GB"/>
        </w:rPr>
        <w:t xml:space="preserve"> May 2025</w:t>
      </w:r>
      <w:r w:rsidR="00977F90">
        <w:rPr>
          <w:rFonts w:eastAsia="Times New Roman" w:cs="Times New Roman"/>
          <w:sz w:val="24"/>
          <w:szCs w:val="24"/>
          <w:lang w:eastAsia="en-GB"/>
        </w:rPr>
        <w:t>……………</w:t>
      </w:r>
      <w:r w:rsidR="000A38B9">
        <w:rPr>
          <w:rFonts w:eastAsia="Times New Roman" w:cs="Times New Roman"/>
          <w:sz w:val="24"/>
          <w:szCs w:val="24"/>
          <w:lang w:eastAsia="en-GB"/>
        </w:rPr>
        <w:t>.</w:t>
      </w:r>
      <w:r w:rsidR="00F621D0" w:rsidRPr="00DA0E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A letter of objection must include your name and address and state whether you live in the parish and/or your name is entered on the church electoral roll of the parish or any other capacity in which you object. </w:t>
      </w:r>
    </w:p>
    <w:p w14:paraId="7C6B483A" w14:textId="77777777" w:rsidR="00F60EB9" w:rsidRPr="006D460E" w:rsidRDefault="00F60EB9"/>
    <w:sectPr w:rsidR="00F60EB9" w:rsidRPr="006D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yMzQ0tDAxNTczMDBX0lEKTi0uzszPAykwrAUAqPj3ziwAAAA="/>
  </w:docVars>
  <w:rsids>
    <w:rsidRoot w:val="0093162B"/>
    <w:rsid w:val="000A38B9"/>
    <w:rsid w:val="000B618E"/>
    <w:rsid w:val="001922AD"/>
    <w:rsid w:val="001C4645"/>
    <w:rsid w:val="00273317"/>
    <w:rsid w:val="00281532"/>
    <w:rsid w:val="002D658D"/>
    <w:rsid w:val="002E13C9"/>
    <w:rsid w:val="006261A0"/>
    <w:rsid w:val="00626FFE"/>
    <w:rsid w:val="006D460E"/>
    <w:rsid w:val="007637B2"/>
    <w:rsid w:val="00887A57"/>
    <w:rsid w:val="0093162B"/>
    <w:rsid w:val="00977F90"/>
    <w:rsid w:val="00C2533E"/>
    <w:rsid w:val="00CA1C63"/>
    <w:rsid w:val="00DA0E5A"/>
    <w:rsid w:val="00DA4B04"/>
    <w:rsid w:val="00E120FF"/>
    <w:rsid w:val="00F307F9"/>
    <w:rsid w:val="00F60EB9"/>
    <w:rsid w:val="00F621D0"/>
    <w:rsid w:val="00FD223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F686"/>
  <w15:chartTrackingRefBased/>
  <w15:docId w15:val="{AB709EC5-C1EF-4539-A043-5B49C609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460E"/>
    <w:pPr>
      <w:tabs>
        <w:tab w:val="left" w:pos="1"/>
        <w:tab w:val="left" w:pos="28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60E"/>
    <w:rPr>
      <w:rFonts w:ascii="Times New Roman" w:eastAsia="Calibri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7" ma:contentTypeDescription="Create a new document." ma:contentTypeScope="" ma:versionID="eed674e4ca1d04d4c2bf33739a520ee0">
  <xsd:schema xmlns:xsd="http://www.w3.org/2001/XMLSchema" xmlns:xs="http://www.w3.org/2001/XMLSchema" xmlns:p="http://schemas.microsoft.com/office/2006/metadata/properties" xmlns:ns1="http://schemas.microsoft.com/sharepoint/v3" xmlns:ns2="2f116d5b-396f-4e4a-83ba-9442a2ac4a70" xmlns:ns3="ac15c9f3-89de-41f0-808e-0d6a6779343a" targetNamespace="http://schemas.microsoft.com/office/2006/metadata/properties" ma:root="true" ma:fieldsID="ac6c0488e7f2414ae1cc4bd0d73a3444" ns1:_="" ns2:_="" ns3:_="">
    <xsd:import namespace="http://schemas.microsoft.com/sharepoint/v3"/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58d5653-378f-40a4-b6e9-82219c278a9f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15c9f3-89de-41f0-808e-0d6a6779343a" xsi:nil="true"/>
    <_ip_UnifiedCompliancePolicyProperties xmlns="http://schemas.microsoft.com/sharepoint/v3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A67ECC-D2C4-404D-8B76-39592061E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E1FF4-5F7F-4298-B5A3-1CDD15E0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6202A-7C8E-47F7-9171-81A4C6E4F7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15c9f3-89de-41f0-808e-0d6a6779343a"/>
    <ds:schemaRef ds:uri="2f116d5b-396f-4e4a-83ba-9442a2ac4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Harris</dc:creator>
  <cp:keywords/>
  <dc:description/>
  <cp:lastModifiedBy>Hannah Moore</cp:lastModifiedBy>
  <cp:revision>2</cp:revision>
  <dcterms:created xsi:type="dcterms:W3CDTF">2025-04-04T17:27:00Z</dcterms:created>
  <dcterms:modified xsi:type="dcterms:W3CDTF">2025-04-04T17:27:00Z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Order">
    <vt:r8>722600</vt:r8>
  </property>
  <property fmtid="{D5CDD505-2E9C-101B-9397-08002B2CF9AE}" pid="4" name="MediaServiceImageTags">
    <vt:lpwstr/>
  </property>
</Properties>
</file>